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83E28">
      <w:pPr>
        <w:spacing w:before="86" w:line="219" w:lineRule="auto"/>
        <w:ind w:left="3271"/>
        <w:rPr>
          <w:rFonts w:ascii="宋体" w:hAnsi="宋体" w:eastAsia="宋体" w:cs="宋体"/>
          <w:sz w:val="43"/>
          <w:szCs w:val="43"/>
          <w:lang w:eastAsia="zh-CN"/>
        </w:rPr>
      </w:pPr>
      <w:bookmarkStart w:id="0" w:name="bookmark16"/>
      <w:bookmarkEnd w:id="0"/>
      <w:bookmarkStart w:id="1" w:name="bookmark17"/>
      <w:bookmarkEnd w:id="1"/>
      <w:bookmarkStart w:id="2" w:name="bookmark15"/>
      <w:bookmarkEnd w:id="2"/>
      <w:bookmarkStart w:id="3" w:name="bookmark18"/>
      <w:bookmarkEnd w:id="3"/>
      <w:r>
        <w:rPr>
          <w:rFonts w:ascii="宋体" w:hAnsi="宋体" w:eastAsia="宋体" w:cs="宋体"/>
          <w:b/>
          <w:bCs/>
          <w:spacing w:val="-2"/>
          <w:sz w:val="43"/>
          <w:szCs w:val="43"/>
          <w:lang w:eastAsia="zh-CN"/>
        </w:rPr>
        <w:t>民事答辩状</w:t>
      </w:r>
    </w:p>
    <w:p w14:paraId="409F0B81">
      <w:pPr>
        <w:spacing w:before="157" w:line="204" w:lineRule="auto"/>
        <w:ind w:left="2899"/>
        <w:rPr>
          <w:rFonts w:ascii="宋体" w:hAnsi="宋体" w:eastAsia="宋体" w:cs="宋体"/>
          <w:sz w:val="34"/>
          <w:szCs w:val="34"/>
          <w:lang w:eastAsia="zh-CN"/>
        </w:rPr>
      </w:pPr>
      <w:r>
        <w:rPr>
          <w:rFonts w:ascii="宋体" w:hAnsi="宋体" w:eastAsia="宋体" w:cs="宋体"/>
          <w:b/>
          <w:bCs/>
          <w:spacing w:val="2"/>
          <w:sz w:val="34"/>
          <w:szCs w:val="34"/>
          <w:lang w:eastAsia="zh-CN"/>
        </w:rPr>
        <w:t>(物业服务合同纠纷)</w:t>
      </w:r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 w14:paraId="5245B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00" w:type="dxa"/>
            <w:gridSpan w:val="7"/>
          </w:tcPr>
          <w:p w14:paraId="6E083DD0">
            <w:pPr>
              <w:pStyle w:val="9"/>
              <w:spacing w:before="24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3942507C">
            <w:pPr>
              <w:pStyle w:val="9"/>
              <w:spacing w:before="66" w:line="214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755F825D">
            <w:pPr>
              <w:pStyle w:val="9"/>
              <w:spacing w:before="1" w:line="225" w:lineRule="auto"/>
              <w:ind w:left="565" w:right="100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296E31EC">
            <w:pPr>
              <w:pStyle w:val="9"/>
              <w:spacing w:before="16" w:line="228" w:lineRule="auto"/>
              <w:ind w:left="114" w:right="675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”;您认为另有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14:paraId="25BBE120">
            <w:pPr>
              <w:pStyle w:val="9"/>
              <w:spacing w:before="45" w:line="21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26CD1FB1">
            <w:pPr>
              <w:pStyle w:val="9"/>
              <w:spacing w:line="219" w:lineRule="auto"/>
              <w:ind w:left="470"/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</w:t>
            </w:r>
            <w:r>
              <w:rPr>
                <w:spacing w:val="4"/>
              </w:rPr>
              <w:t>”</w:t>
            </w:r>
          </w:p>
          <w:p w14:paraId="794A1DCF">
            <w:pPr>
              <w:pStyle w:val="9"/>
              <w:spacing w:before="14" w:line="236" w:lineRule="auto"/>
              <w:ind w:left="95" w:right="65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02DDE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</w:tcPr>
          <w:p w14:paraId="13428EB1">
            <w:pPr>
              <w:pStyle w:val="9"/>
              <w:spacing w:before="23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</w:tcPr>
          <w:p w14:paraId="38327631"/>
        </w:tc>
        <w:tc>
          <w:tcPr>
            <w:tcW w:w="1188" w:type="dxa"/>
            <w:gridSpan w:val="2"/>
          </w:tcPr>
          <w:p w14:paraId="22A52BB5">
            <w:pPr>
              <w:pStyle w:val="9"/>
              <w:spacing w:before="281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091" w:type="dxa"/>
            <w:gridSpan w:val="2"/>
          </w:tcPr>
          <w:p w14:paraId="2B8F69C4"/>
        </w:tc>
      </w:tr>
      <w:tr w14:paraId="3220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0" w:type="dxa"/>
            <w:gridSpan w:val="7"/>
          </w:tcPr>
          <w:p w14:paraId="5D7CBEBA">
            <w:pPr>
              <w:pStyle w:val="9"/>
              <w:spacing w:before="251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14:paraId="6203C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</w:tcPr>
          <w:p w14:paraId="79EA0E44">
            <w:pPr>
              <w:spacing w:line="246" w:lineRule="auto"/>
              <w:rPr>
                <w:lang w:eastAsia="zh-CN"/>
              </w:rPr>
            </w:pPr>
          </w:p>
          <w:p w14:paraId="2751D00C">
            <w:pPr>
              <w:spacing w:line="246" w:lineRule="auto"/>
              <w:rPr>
                <w:lang w:eastAsia="zh-CN"/>
              </w:rPr>
            </w:pPr>
          </w:p>
          <w:p w14:paraId="12552CA3">
            <w:pPr>
              <w:spacing w:line="246" w:lineRule="auto"/>
              <w:rPr>
                <w:lang w:eastAsia="zh-CN"/>
              </w:rPr>
            </w:pPr>
          </w:p>
          <w:p w14:paraId="1C3440E5">
            <w:pPr>
              <w:spacing w:line="246" w:lineRule="auto"/>
              <w:rPr>
                <w:lang w:eastAsia="zh-CN"/>
              </w:rPr>
            </w:pPr>
          </w:p>
          <w:p w14:paraId="67CFF84F">
            <w:pPr>
              <w:spacing w:line="246" w:lineRule="auto"/>
              <w:rPr>
                <w:lang w:eastAsia="zh-CN"/>
              </w:rPr>
            </w:pPr>
          </w:p>
          <w:p w14:paraId="0D02DAEB">
            <w:pPr>
              <w:spacing w:line="246" w:lineRule="auto"/>
              <w:rPr>
                <w:lang w:eastAsia="zh-CN"/>
              </w:rPr>
            </w:pPr>
          </w:p>
          <w:p w14:paraId="273570D8">
            <w:pPr>
              <w:spacing w:line="246" w:lineRule="auto"/>
              <w:rPr>
                <w:lang w:eastAsia="zh-CN"/>
              </w:rPr>
            </w:pPr>
          </w:p>
          <w:p w14:paraId="39B9457E">
            <w:pPr>
              <w:spacing w:line="247" w:lineRule="auto"/>
              <w:rPr>
                <w:lang w:eastAsia="zh-CN"/>
              </w:rPr>
            </w:pPr>
          </w:p>
          <w:p w14:paraId="010278E2">
            <w:pPr>
              <w:pStyle w:val="9"/>
              <w:spacing w:before="61" w:line="219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  <w:gridSpan w:val="5"/>
          </w:tcPr>
          <w:p w14:paraId="5F102F53">
            <w:pPr>
              <w:pStyle w:val="9"/>
              <w:spacing w:before="65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1D8D0924">
            <w:pPr>
              <w:pStyle w:val="9"/>
              <w:spacing w:before="78" w:line="219" w:lineRule="auto"/>
              <w:ind w:left="11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14:paraId="747BA551">
            <w:pPr>
              <w:pStyle w:val="9"/>
              <w:spacing w:before="116" w:line="221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394D3103">
            <w:pPr>
              <w:pStyle w:val="9"/>
              <w:spacing w:before="71" w:line="233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  <w:lang w:eastAsia="zh-CN"/>
              </w:rPr>
              <w:t>联系电话：</w:t>
            </w:r>
          </w:p>
          <w:p w14:paraId="10AA18E5">
            <w:pPr>
              <w:pStyle w:val="9"/>
              <w:spacing w:before="39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14:paraId="69C3728A">
            <w:pPr>
              <w:pStyle w:val="9"/>
              <w:spacing w:before="115" w:line="260" w:lineRule="auto"/>
              <w:ind w:left="642" w:right="44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类型：有限责任公司口股份有限公司口上市公司□其他企业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事业单位口社会团体□基金会口社会服务机构□</w:t>
            </w:r>
          </w:p>
          <w:p w14:paraId="710F42EB">
            <w:pPr>
              <w:pStyle w:val="9"/>
              <w:spacing w:before="76" w:line="265" w:lineRule="auto"/>
              <w:ind w:left="643" w:right="46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14:paraId="7F3A7831">
            <w:pPr>
              <w:pStyle w:val="9"/>
              <w:spacing w:before="103" w:line="265" w:lineRule="auto"/>
              <w:ind w:left="663" w:right="297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国有口(控股口参股口)民营□</w:t>
            </w:r>
          </w:p>
        </w:tc>
      </w:tr>
      <w:tr w14:paraId="10C9B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gridSpan w:val="2"/>
            <w:vMerge w:val="restart"/>
            <w:tcBorders>
              <w:bottom w:val="nil"/>
            </w:tcBorders>
          </w:tcPr>
          <w:p w14:paraId="20D8A237">
            <w:pPr>
              <w:spacing w:line="316" w:lineRule="auto"/>
              <w:rPr>
                <w:lang w:eastAsia="zh-CN"/>
              </w:rPr>
            </w:pPr>
          </w:p>
          <w:p w14:paraId="7F4C2BC9">
            <w:pPr>
              <w:spacing w:line="316" w:lineRule="auto"/>
              <w:rPr>
                <w:lang w:eastAsia="zh-CN"/>
              </w:rPr>
            </w:pPr>
          </w:p>
          <w:p w14:paraId="0643BB35">
            <w:pPr>
              <w:spacing w:line="316" w:lineRule="auto"/>
              <w:rPr>
                <w:lang w:eastAsia="zh-CN"/>
              </w:rPr>
            </w:pPr>
          </w:p>
          <w:p w14:paraId="0633E576">
            <w:pPr>
              <w:pStyle w:val="9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</w:tcPr>
          <w:p w14:paraId="60465671">
            <w:pPr>
              <w:pStyle w:val="9"/>
              <w:spacing w:before="75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483F4A60">
            <w:pPr>
              <w:pStyle w:val="9"/>
              <w:spacing w:before="84" w:line="278" w:lineRule="auto"/>
              <w:ind w:left="113" w:right="20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-19"/>
                <w:lang w:eastAsia="zh-CN"/>
              </w:rPr>
              <w:t>出生日期：</w:t>
            </w:r>
            <w:r>
              <w:rPr>
                <w:spacing w:val="18"/>
                <w:lang w:eastAsia="zh-CN"/>
              </w:rPr>
              <w:t xml:space="preserve">    </w:t>
            </w:r>
            <w:r>
              <w:rPr>
                <w:spacing w:val="-19"/>
                <w:lang w:eastAsia="zh-CN"/>
              </w:rPr>
              <w:t>年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民族：</w:t>
            </w:r>
          </w:p>
          <w:p w14:paraId="7624D188">
            <w:pPr>
              <w:pStyle w:val="9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</w:tcPr>
          <w:p w14:paraId="5EB5A98D">
            <w:pPr>
              <w:spacing w:line="320" w:lineRule="auto"/>
            </w:pPr>
          </w:p>
          <w:p w14:paraId="505AF2D2">
            <w:pPr>
              <w:spacing w:line="320" w:lineRule="auto"/>
            </w:pPr>
          </w:p>
          <w:p w14:paraId="0F9395D3">
            <w:pPr>
              <w:pStyle w:val="9"/>
              <w:spacing w:before="61" w:line="219" w:lineRule="auto"/>
              <w:ind w:left="207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 w14:paraId="18E741F2">
            <w:pPr>
              <w:spacing w:line="330" w:lineRule="auto"/>
            </w:pPr>
          </w:p>
          <w:p w14:paraId="26E5072A">
            <w:pPr>
              <w:pStyle w:val="9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4017693D">
            <w:pPr>
              <w:spacing w:line="253" w:lineRule="auto"/>
            </w:pPr>
          </w:p>
          <w:p w14:paraId="2E5574D0">
            <w:pPr>
              <w:spacing w:line="253" w:lineRule="auto"/>
            </w:pPr>
          </w:p>
          <w:p w14:paraId="5ADF56F9">
            <w:pPr>
              <w:spacing w:line="254" w:lineRule="auto"/>
            </w:pPr>
          </w:p>
          <w:p w14:paraId="3087A17F">
            <w:pPr>
              <w:spacing w:line="254" w:lineRule="auto"/>
            </w:pPr>
          </w:p>
          <w:p w14:paraId="1A698378">
            <w:pPr>
              <w:spacing w:line="254" w:lineRule="auto"/>
            </w:pPr>
          </w:p>
          <w:p w14:paraId="112F3EC2">
            <w:pPr>
              <w:pStyle w:val="9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 w14:paraId="2734C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92" w:type="dxa"/>
            <w:gridSpan w:val="2"/>
            <w:vMerge w:val="continue"/>
            <w:tcBorders>
              <w:top w:val="nil"/>
            </w:tcBorders>
          </w:tcPr>
          <w:p w14:paraId="356A9DEE"/>
        </w:tc>
        <w:tc>
          <w:tcPr>
            <w:tcW w:w="6108" w:type="dxa"/>
            <w:gridSpan w:val="5"/>
            <w:tcBorders>
              <w:top w:val="nil"/>
            </w:tcBorders>
          </w:tcPr>
          <w:p w14:paraId="25FA248C">
            <w:pPr>
              <w:pStyle w:val="9"/>
              <w:spacing w:before="73" w:line="30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14:paraId="484F391C">
            <w:pPr>
              <w:pStyle w:val="9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46F3E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692" w:type="dxa"/>
            <w:gridSpan w:val="2"/>
          </w:tcPr>
          <w:p w14:paraId="6B1DF3C6">
            <w:pPr>
              <w:spacing w:line="286" w:lineRule="auto"/>
              <w:rPr>
                <w:lang w:eastAsia="zh-CN"/>
              </w:rPr>
            </w:pPr>
          </w:p>
          <w:p w14:paraId="16C844F6">
            <w:pPr>
              <w:spacing w:line="287" w:lineRule="auto"/>
              <w:rPr>
                <w:lang w:eastAsia="zh-CN"/>
              </w:rPr>
            </w:pPr>
          </w:p>
          <w:p w14:paraId="2AE5E58D">
            <w:pPr>
              <w:spacing w:line="287" w:lineRule="auto"/>
              <w:rPr>
                <w:lang w:eastAsia="zh-CN"/>
              </w:rPr>
            </w:pPr>
          </w:p>
          <w:p w14:paraId="16DAD7BE">
            <w:pPr>
              <w:pStyle w:val="9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</w:tcPr>
          <w:p w14:paraId="03C5D5F6">
            <w:pPr>
              <w:pStyle w:val="9"/>
              <w:spacing w:before="68" w:line="399" w:lineRule="exact"/>
              <w:ind w:left="113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14:paraId="27B1B2F1">
            <w:pPr>
              <w:pStyle w:val="9"/>
              <w:spacing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3F0D0571">
            <w:pPr>
              <w:pStyle w:val="9"/>
              <w:spacing w:before="153" w:line="222" w:lineRule="auto"/>
              <w:ind w:left="11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   职务：</w:t>
            </w:r>
            <w:r>
              <w:rPr>
                <w:spacing w:val="5"/>
                <w:lang w:eastAsia="zh-CN"/>
              </w:rPr>
              <w:t xml:space="preserve">             </w:t>
            </w:r>
            <w:r>
              <w:rPr>
                <w:spacing w:val="-9"/>
                <w:lang w:eastAsia="zh-CN"/>
              </w:rPr>
              <w:t>联系电话：</w:t>
            </w:r>
          </w:p>
          <w:p w14:paraId="61016F98">
            <w:pPr>
              <w:pStyle w:val="9"/>
              <w:spacing w:before="61" w:line="311" w:lineRule="exact"/>
              <w:ind w:left="11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</w:t>
            </w:r>
            <w:r>
              <w:rPr>
                <w:spacing w:val="70"/>
                <w:position w:val="9"/>
                <w:lang w:eastAsia="zh-CN"/>
              </w:rPr>
              <w:t xml:space="preserve"> </w:t>
            </w:r>
            <w:r>
              <w:rPr>
                <w:spacing w:val="-9"/>
                <w:position w:val="9"/>
                <w:lang w:eastAsia="zh-CN"/>
              </w:rPr>
              <w:t>一般授权口 特别授权□</w:t>
            </w:r>
          </w:p>
          <w:p w14:paraId="514A8A0A">
            <w:pPr>
              <w:pStyle w:val="9"/>
              <w:spacing w:before="1" w:line="209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</w:tbl>
    <w:p w14:paraId="7DA52882"/>
    <w:p w14:paraId="01B00354">
      <w:pPr>
        <w:sectPr>
          <w:pgSz w:w="11660" w:h="16850"/>
          <w:pgMar w:top="1315" w:right="1514" w:bottom="1182" w:left="1334" w:header="0" w:footer="924" w:gutter="0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 w14:paraId="0E202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712" w:type="dxa"/>
          </w:tcPr>
          <w:p w14:paraId="047F2426">
            <w:pPr>
              <w:pStyle w:val="9"/>
              <w:spacing w:before="150" w:line="397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送达地址(所填信息除书面特别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二审、再审所有后续程序)及收</w:t>
            </w:r>
          </w:p>
          <w:p w14:paraId="04B56ACF">
            <w:pPr>
              <w:pStyle w:val="9"/>
              <w:spacing w:line="217" w:lineRule="auto"/>
              <w:ind w:left="1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</w:tcPr>
          <w:p w14:paraId="32FBDF3B">
            <w:pPr>
              <w:pStyle w:val="9"/>
              <w:spacing w:before="161" w:line="22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14:paraId="40D1ECDB">
            <w:pPr>
              <w:pStyle w:val="9"/>
              <w:spacing w:before="14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14:paraId="026CCC66">
            <w:pPr>
              <w:pStyle w:val="9"/>
              <w:spacing w:before="16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14:paraId="5C5FD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</w:tcPr>
          <w:p w14:paraId="1C1FEA23">
            <w:pPr>
              <w:pStyle w:val="9"/>
              <w:spacing w:before="14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</w:tcPr>
          <w:p w14:paraId="53EF0ECC">
            <w:pPr>
              <w:pStyle w:val="9"/>
              <w:spacing w:before="97" w:line="39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是口  方式：短信</w:t>
            </w:r>
            <w:r>
              <w:rPr>
                <w:spacing w:val="-3"/>
                <w:sz w:val="18"/>
                <w:szCs w:val="18"/>
                <w:u w:val="single"/>
                <w:lang w:eastAsia="zh-CN"/>
              </w:rPr>
              <w:t xml:space="preserve">        </w:t>
            </w:r>
            <w:r>
              <w:rPr>
                <w:spacing w:val="-3"/>
                <w:sz w:val="18"/>
                <w:szCs w:val="18"/>
                <w:lang w:eastAsia="zh-CN"/>
              </w:rPr>
              <w:t>微信</w:t>
            </w:r>
            <w:r>
              <w:rPr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6"/>
                <w:sz w:val="18"/>
                <w:szCs w:val="18"/>
                <w:u w:val="single"/>
                <w:lang w:eastAsia="zh-CN"/>
              </w:rPr>
              <w:t xml:space="preserve">           </w:t>
            </w:r>
            <w:r>
              <w:rPr>
                <w:spacing w:val="-3"/>
                <w:sz w:val="18"/>
                <w:szCs w:val="18"/>
                <w:lang w:eastAsia="zh-CN"/>
              </w:rPr>
              <w:t>邮</w:t>
            </w:r>
            <w:r>
              <w:rPr>
                <w:spacing w:val="-4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箱</w:t>
            </w:r>
            <w:r>
              <w:rPr>
                <w:spacing w:val="-3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spacing w:val="-4"/>
                <w:sz w:val="18"/>
                <w:szCs w:val="18"/>
                <w:u w:val="single"/>
                <w:lang w:eastAsia="zh-CN"/>
              </w:rPr>
              <w:t xml:space="preserve">       </w:t>
            </w:r>
            <w:r>
              <w:rPr>
                <w:spacing w:val="-4"/>
                <w:sz w:val="18"/>
                <w:szCs w:val="18"/>
                <w:lang w:eastAsia="zh-CN"/>
              </w:rPr>
              <w:t>其</w:t>
            </w:r>
            <w:r>
              <w:rPr>
                <w:spacing w:val="-4"/>
                <w:sz w:val="18"/>
                <w:szCs w:val="18"/>
                <w:u w:val="single"/>
                <w:lang w:eastAsia="zh-CN"/>
              </w:rPr>
              <w:t>他</w:t>
            </w:r>
            <w:r>
              <w:rPr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</w:t>
            </w:r>
          </w:p>
          <w:p w14:paraId="72441DC8">
            <w:pPr>
              <w:pStyle w:val="9"/>
              <w:spacing w:line="215" w:lineRule="auto"/>
              <w:ind w:left="10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否口</w:t>
            </w:r>
          </w:p>
        </w:tc>
      </w:tr>
      <w:tr w14:paraId="7BC01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860" w:type="dxa"/>
            <w:gridSpan w:val="2"/>
          </w:tcPr>
          <w:p w14:paraId="08202202">
            <w:pPr>
              <w:pStyle w:val="9"/>
              <w:spacing w:before="207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34F374E8">
            <w:pPr>
              <w:pStyle w:val="9"/>
              <w:spacing w:before="26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1E632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2233BE09">
            <w:pPr>
              <w:pStyle w:val="9"/>
              <w:spacing w:before="160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</w:tcPr>
          <w:p w14:paraId="3B71BEDF">
            <w:pPr>
              <w:pStyle w:val="9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31435DF">
            <w:pPr>
              <w:pStyle w:val="9"/>
              <w:spacing w:before="17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5C6A5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</w:tcPr>
          <w:p w14:paraId="00807DC2">
            <w:pPr>
              <w:pStyle w:val="9"/>
              <w:spacing w:before="15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</w:tcPr>
          <w:p w14:paraId="033A5A2D">
            <w:pPr>
              <w:pStyle w:val="9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1C6402A">
            <w:pPr>
              <w:pStyle w:val="9"/>
              <w:spacing w:before="185" w:line="20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4B343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</w:tcPr>
          <w:p w14:paraId="1E41D57B">
            <w:pPr>
              <w:spacing w:line="241" w:lineRule="auto"/>
              <w:rPr>
                <w:lang w:eastAsia="zh-CN"/>
              </w:rPr>
            </w:pPr>
          </w:p>
          <w:p w14:paraId="46538222">
            <w:pPr>
              <w:pStyle w:val="9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</w:tcPr>
          <w:p w14:paraId="02DFDFC7">
            <w:pPr>
              <w:pStyle w:val="9"/>
              <w:spacing w:before="152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1488B68">
            <w:pPr>
              <w:pStyle w:val="9"/>
              <w:spacing w:before="185" w:line="21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B67C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</w:tcPr>
          <w:p w14:paraId="38F5E278">
            <w:pPr>
              <w:pStyle w:val="9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</w:tcPr>
          <w:p w14:paraId="01726F13">
            <w:pPr>
              <w:pStyle w:val="9"/>
              <w:spacing w:before="15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1F11283">
            <w:pPr>
              <w:pStyle w:val="9"/>
              <w:spacing w:before="175" w:line="21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CD92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12" w:type="dxa"/>
          </w:tcPr>
          <w:p w14:paraId="45D58122">
            <w:pPr>
              <w:pStyle w:val="9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</w:tcPr>
          <w:p w14:paraId="74AC41DC">
            <w:pPr>
              <w:pStyle w:val="9"/>
              <w:spacing w:before="162" w:line="48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14:paraId="77BFB9FA">
            <w:pPr>
              <w:pStyle w:val="9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14:paraId="18C80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0" w:type="dxa"/>
            <w:gridSpan w:val="2"/>
          </w:tcPr>
          <w:p w14:paraId="669FA6AA">
            <w:pPr>
              <w:pStyle w:val="9"/>
              <w:spacing w:before="194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610989BE">
            <w:pPr>
              <w:pStyle w:val="9"/>
              <w:spacing w:before="283" w:line="219" w:lineRule="auto"/>
              <w:ind w:left="19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14:paraId="09211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</w:tcPr>
          <w:p w14:paraId="6109D94C">
            <w:pPr>
              <w:pStyle w:val="9"/>
              <w:spacing w:before="154" w:line="395" w:lineRule="auto"/>
              <w:ind w:left="135" w:right="46" w:hanging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1.对物业服务合同或前期物业服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务合同签订情况(名称、编号、</w:t>
            </w:r>
          </w:p>
          <w:p w14:paraId="402A1201">
            <w:pPr>
              <w:pStyle w:val="9"/>
              <w:spacing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48" w:type="dxa"/>
          </w:tcPr>
          <w:p w14:paraId="7B5A70F5">
            <w:pPr>
              <w:pStyle w:val="9"/>
              <w:spacing w:before="14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132849D">
            <w:pPr>
              <w:pStyle w:val="9"/>
              <w:spacing w:before="19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2A4D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</w:tcPr>
          <w:p w14:paraId="06B24086">
            <w:pPr>
              <w:spacing w:line="325" w:lineRule="auto"/>
              <w:rPr>
                <w:lang w:eastAsia="zh-CN"/>
              </w:rPr>
            </w:pPr>
          </w:p>
          <w:p w14:paraId="653692C8">
            <w:pPr>
              <w:pStyle w:val="9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</w:tcPr>
          <w:p w14:paraId="70F8FB6F">
            <w:pPr>
              <w:pStyle w:val="9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8AB018F">
            <w:pPr>
              <w:pStyle w:val="9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A5C9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</w:tcPr>
          <w:p w14:paraId="20AB759F">
            <w:pPr>
              <w:pStyle w:val="9"/>
              <w:spacing w:before="17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3.对物业项目情况有无异议</w:t>
            </w:r>
          </w:p>
        </w:tc>
        <w:tc>
          <w:tcPr>
            <w:tcW w:w="6148" w:type="dxa"/>
          </w:tcPr>
          <w:p w14:paraId="51E37E36">
            <w:pPr>
              <w:pStyle w:val="9"/>
              <w:spacing w:before="16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726E6F7">
            <w:pPr>
              <w:pStyle w:val="9"/>
              <w:spacing w:before="155" w:line="20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63DBF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</w:tcPr>
          <w:p w14:paraId="08654AE3">
            <w:pPr>
              <w:pStyle w:val="9"/>
              <w:spacing w:before="29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4.对物业费标准有无异议</w:t>
            </w:r>
          </w:p>
        </w:tc>
        <w:tc>
          <w:tcPr>
            <w:tcW w:w="6148" w:type="dxa"/>
          </w:tcPr>
          <w:p w14:paraId="11DB12EE">
            <w:pPr>
              <w:pStyle w:val="9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6CFE768">
            <w:pPr>
              <w:pStyle w:val="9"/>
              <w:spacing w:before="14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14:paraId="6B0FA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</w:tcPr>
          <w:p w14:paraId="247A2B43">
            <w:pPr>
              <w:spacing w:line="355" w:lineRule="auto"/>
              <w:rPr>
                <w:lang w:eastAsia="zh-CN"/>
              </w:rPr>
            </w:pPr>
          </w:p>
          <w:p w14:paraId="559F85B6">
            <w:pPr>
              <w:pStyle w:val="9"/>
              <w:spacing w:before="5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5.对物业服务期限有无异议</w:t>
            </w:r>
          </w:p>
        </w:tc>
        <w:tc>
          <w:tcPr>
            <w:tcW w:w="6148" w:type="dxa"/>
          </w:tcPr>
          <w:p w14:paraId="57BC338C">
            <w:pPr>
              <w:pStyle w:val="9"/>
              <w:spacing w:before="15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44665C3">
            <w:pPr>
              <w:pStyle w:val="9"/>
              <w:spacing w:before="175" w:line="207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F8D5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2" w:type="dxa"/>
          </w:tcPr>
          <w:p w14:paraId="3DD2717A">
            <w:pPr>
              <w:pStyle w:val="9"/>
              <w:spacing w:before="147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6.对物业费支付方式有无异议</w:t>
            </w:r>
          </w:p>
        </w:tc>
        <w:tc>
          <w:tcPr>
            <w:tcW w:w="6148" w:type="dxa"/>
          </w:tcPr>
          <w:p w14:paraId="07780D9D">
            <w:pPr>
              <w:pStyle w:val="9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14:paraId="0B3F574E">
      <w:pPr>
        <w:spacing w:line="326" w:lineRule="auto"/>
      </w:pPr>
    </w:p>
    <w:p w14:paraId="3590162E">
      <w:pPr>
        <w:spacing w:before="87" w:line="183" w:lineRule="auto"/>
        <w:ind w:left="245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pacing w:val="-3"/>
          <w:sz w:val="27"/>
          <w:szCs w:val="27"/>
          <w:lang w:val="en-US" w:eastAsia="zh-CN"/>
        </w:rPr>
        <w:t xml:space="preserve"> </w:t>
      </w:r>
    </w:p>
    <w:p w14:paraId="6EF10E3A"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3" w:type="default"/>
          <w:pgSz w:w="11640" w:h="16870"/>
          <w:pgMar w:top="1334" w:right="1135" w:bottom="400" w:left="1634" w:header="0" w:footer="0" w:gutter="0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52"/>
        <w:gridCol w:w="5465"/>
      </w:tblGrid>
      <w:tr w14:paraId="0140A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2" w:type="dxa"/>
          </w:tcPr>
          <w:p w14:paraId="56F3C87C"/>
        </w:tc>
        <w:tc>
          <w:tcPr>
            <w:tcW w:w="6117" w:type="dxa"/>
            <w:gridSpan w:val="2"/>
          </w:tcPr>
          <w:p w14:paraId="3E813E8B">
            <w:pPr>
              <w:pStyle w:val="9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715B8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</w:tcPr>
          <w:p w14:paraId="23549B8A">
            <w:pPr>
              <w:pStyle w:val="9"/>
              <w:spacing w:before="147" w:line="380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7.对逾期支付物业费违约金标准</w:t>
            </w:r>
          </w:p>
          <w:p w14:paraId="6D32816E">
            <w:pPr>
              <w:pStyle w:val="9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</w:tcPr>
          <w:p w14:paraId="5758259D">
            <w:pPr>
              <w:pStyle w:val="9"/>
              <w:spacing w:before="157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8195D7F">
            <w:pPr>
              <w:pStyle w:val="9"/>
              <w:spacing w:before="165" w:line="216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6394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</w:tcPr>
          <w:p w14:paraId="48119D48">
            <w:pPr>
              <w:spacing w:line="248" w:lineRule="auto"/>
              <w:rPr>
                <w:lang w:eastAsia="zh-CN"/>
              </w:rPr>
            </w:pPr>
          </w:p>
          <w:p w14:paraId="15C93B96">
            <w:pPr>
              <w:pStyle w:val="9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8.对欠付物业费数额及计算方式</w:t>
            </w:r>
          </w:p>
          <w:p w14:paraId="32E36C0A">
            <w:pPr>
              <w:spacing w:line="465" w:lineRule="auto"/>
              <w:rPr>
                <w:lang w:eastAsia="zh-CN"/>
              </w:rPr>
            </w:pPr>
          </w:p>
          <w:p w14:paraId="7815FA8A">
            <w:pPr>
              <w:pStyle w:val="9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</w:tcPr>
          <w:p w14:paraId="00C2128A">
            <w:pPr>
              <w:pStyle w:val="9"/>
              <w:spacing w:before="158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B6812F8">
            <w:pPr>
              <w:pStyle w:val="9"/>
              <w:spacing w:before="17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4726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</w:tcPr>
          <w:p w14:paraId="20C4027D">
            <w:pPr>
              <w:pStyle w:val="9"/>
              <w:spacing w:before="290" w:line="219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9.对应付违约金数额及计算方式</w:t>
            </w:r>
          </w:p>
          <w:p w14:paraId="69354AA0">
            <w:pPr>
              <w:spacing w:line="242" w:lineRule="auto"/>
              <w:rPr>
                <w:lang w:eastAsia="zh-CN"/>
              </w:rPr>
            </w:pPr>
          </w:p>
          <w:p w14:paraId="389386E0">
            <w:pPr>
              <w:spacing w:line="242" w:lineRule="auto"/>
              <w:rPr>
                <w:lang w:eastAsia="zh-CN"/>
              </w:rPr>
            </w:pPr>
          </w:p>
          <w:p w14:paraId="2EBA8B9B">
            <w:pPr>
              <w:pStyle w:val="9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</w:tcPr>
          <w:p w14:paraId="5F487BAA">
            <w:pPr>
              <w:pStyle w:val="9"/>
              <w:spacing w:before="140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662F664">
            <w:pPr>
              <w:pStyle w:val="9"/>
              <w:spacing w:before="18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C2BC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</w:tcPr>
          <w:p w14:paraId="4C8D98AE">
            <w:pPr>
              <w:pStyle w:val="9"/>
              <w:spacing w:before="6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17" w:type="dxa"/>
            <w:gridSpan w:val="2"/>
          </w:tcPr>
          <w:p w14:paraId="5D3EA7B7">
            <w:pPr>
              <w:pStyle w:val="9"/>
              <w:spacing w:before="163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4EE9F04">
            <w:pPr>
              <w:pStyle w:val="9"/>
              <w:spacing w:before="165" w:line="211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A46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692" w:type="dxa"/>
          </w:tcPr>
          <w:p w14:paraId="450CC8F4">
            <w:pPr>
              <w:pStyle w:val="9"/>
              <w:spacing w:before="92" w:line="266" w:lineRule="auto"/>
              <w:ind w:left="125" w:right="39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52" w:type="dxa"/>
            <w:tcBorders>
              <w:right w:val="nil"/>
            </w:tcBorders>
          </w:tcPr>
          <w:p w14:paraId="2AF6F08E">
            <w:pPr>
              <w:pStyle w:val="9"/>
              <w:spacing w:before="163" w:line="380" w:lineRule="exact"/>
              <w:ind w:left="92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无口</w:t>
            </w:r>
          </w:p>
          <w:p w14:paraId="48D57910">
            <w:pPr>
              <w:pStyle w:val="9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65" w:type="dxa"/>
            <w:tcBorders>
              <w:left w:val="nil"/>
            </w:tcBorders>
          </w:tcPr>
          <w:p w14:paraId="7A9197A0">
            <w:pPr>
              <w:spacing w:line="250" w:lineRule="auto"/>
            </w:pPr>
          </w:p>
          <w:p w14:paraId="0F756749">
            <w:pPr>
              <w:spacing w:line="251" w:lineRule="auto"/>
            </w:pPr>
          </w:p>
          <w:p w14:paraId="2018D5CC">
            <w:pPr>
              <w:pStyle w:val="9"/>
              <w:spacing w:before="5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 w14:paraId="7E604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2" w:type="dxa"/>
          </w:tcPr>
          <w:p w14:paraId="4B70CC71">
            <w:pPr>
              <w:pStyle w:val="9"/>
              <w:spacing w:before="9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7" w:type="dxa"/>
            <w:gridSpan w:val="2"/>
          </w:tcPr>
          <w:p w14:paraId="29690C6F"/>
        </w:tc>
      </w:tr>
    </w:tbl>
    <w:p w14:paraId="66BF4CFC">
      <w:pPr>
        <w:spacing w:line="396" w:lineRule="auto"/>
      </w:pPr>
    </w:p>
    <w:p w14:paraId="066F1977">
      <w:pPr>
        <w:spacing w:before="113" w:line="219" w:lineRule="auto"/>
        <w:ind w:left="35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 w14:paraId="5E15F994">
      <w:pPr>
        <w:spacing w:before="18" w:line="220" w:lineRule="auto"/>
        <w:ind w:left="37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 w14:paraId="61FC5513">
      <w:pPr>
        <w:spacing w:line="249" w:lineRule="auto"/>
      </w:pPr>
    </w:p>
    <w:p w14:paraId="701290A8">
      <w:pPr>
        <w:spacing w:line="249" w:lineRule="auto"/>
      </w:pPr>
    </w:p>
    <w:p w14:paraId="2D4B6A88">
      <w:pPr>
        <w:spacing w:line="249" w:lineRule="auto"/>
      </w:pPr>
    </w:p>
    <w:p w14:paraId="2C34AB97">
      <w:pPr>
        <w:spacing w:line="249" w:lineRule="auto"/>
      </w:pPr>
    </w:p>
    <w:p w14:paraId="6E28C4F4">
      <w:pPr>
        <w:spacing w:line="249" w:lineRule="auto"/>
      </w:pPr>
    </w:p>
    <w:p w14:paraId="35F274DA">
      <w:pPr>
        <w:spacing w:line="249" w:lineRule="auto"/>
      </w:pPr>
    </w:p>
    <w:p w14:paraId="7DBEAFC3">
      <w:pPr>
        <w:spacing w:line="249" w:lineRule="auto"/>
      </w:pPr>
    </w:p>
    <w:p w14:paraId="40FB8AB6">
      <w:pPr>
        <w:spacing w:line="249" w:lineRule="auto"/>
      </w:pPr>
    </w:p>
    <w:p w14:paraId="18460690">
      <w:pPr>
        <w:spacing w:line="249" w:lineRule="auto"/>
      </w:pPr>
    </w:p>
    <w:p w14:paraId="7AC693B4">
      <w:pPr>
        <w:spacing w:line="249" w:lineRule="auto"/>
      </w:pPr>
    </w:p>
    <w:p w14:paraId="084B5300">
      <w:pPr>
        <w:spacing w:line="249" w:lineRule="auto"/>
      </w:pPr>
    </w:p>
    <w:p w14:paraId="7C68B8EC">
      <w:pPr>
        <w:spacing w:line="250" w:lineRule="auto"/>
      </w:pPr>
    </w:p>
    <w:p w14:paraId="2513ABC4">
      <w:pPr>
        <w:spacing w:line="250" w:lineRule="auto"/>
      </w:pPr>
    </w:p>
    <w:p w14:paraId="7B5E8B2D">
      <w:pPr>
        <w:spacing w:line="250" w:lineRule="auto"/>
      </w:pPr>
    </w:p>
    <w:p w14:paraId="69503522">
      <w:pPr>
        <w:spacing w:line="250" w:lineRule="auto"/>
      </w:pPr>
    </w:p>
    <w:p w14:paraId="0927D5BE">
      <w:pPr>
        <w:spacing w:line="250" w:lineRule="auto"/>
      </w:pPr>
    </w:p>
    <w:p w14:paraId="2CA83524">
      <w:pPr>
        <w:spacing w:line="250" w:lineRule="auto"/>
      </w:pPr>
    </w:p>
    <w:p w14:paraId="595EB379">
      <w:pPr>
        <w:spacing w:line="250" w:lineRule="auto"/>
      </w:pPr>
    </w:p>
    <w:p w14:paraId="7B2FC71D">
      <w:pPr>
        <w:spacing w:line="250" w:lineRule="auto"/>
      </w:pPr>
    </w:p>
    <w:p w14:paraId="1222F1F5">
      <w:pPr>
        <w:spacing w:line="250" w:lineRule="auto"/>
      </w:pPr>
    </w:p>
    <w:p w14:paraId="06E6CC32">
      <w:pPr>
        <w:spacing w:line="250" w:lineRule="auto"/>
      </w:pPr>
    </w:p>
    <w:p w14:paraId="148B204F">
      <w:pPr>
        <w:spacing w:line="250" w:lineRule="auto"/>
      </w:pPr>
    </w:p>
    <w:p w14:paraId="3AC58C80">
      <w:pPr>
        <w:spacing w:line="250" w:lineRule="auto"/>
      </w:pPr>
    </w:p>
    <w:p w14:paraId="762A3CCA">
      <w:pPr>
        <w:spacing w:before="88" w:line="183" w:lineRule="auto"/>
        <w:ind w:left="7395"/>
        <w:rPr>
          <w:rFonts w:ascii="宋体" w:hAnsi="宋体" w:eastAsia="宋体" w:cs="宋体"/>
          <w:sz w:val="27"/>
          <w:szCs w:val="27"/>
        </w:rPr>
        <w:sectPr>
          <w:pgSz w:w="11640" w:h="16870"/>
          <w:pgMar w:top="1365" w:right="1455" w:bottom="400" w:left="1365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-3"/>
          <w:sz w:val="27"/>
          <w:szCs w:val="27"/>
          <w:lang w:val="en-US" w:eastAsia="zh-CN"/>
        </w:rPr>
        <w:t xml:space="preserve"> </w:t>
      </w:r>
      <w:bookmarkStart w:id="7" w:name="_GoBack"/>
      <w:bookmarkEnd w:id="7"/>
    </w:p>
    <w:p w14:paraId="315160E0">
      <w:pPr>
        <w:spacing w:before="84" w:line="184" w:lineRule="auto"/>
        <w:rPr>
          <w:rFonts w:hint="eastAsia" w:ascii="宋体" w:hAnsi="宋体" w:eastAsia="宋体" w:cs="宋体"/>
          <w:sz w:val="26"/>
          <w:szCs w:val="26"/>
          <w:lang w:eastAsia="zh-CN"/>
        </w:rPr>
      </w:pPr>
      <w:bookmarkStart w:id="4" w:name="bookmark21"/>
      <w:bookmarkEnd w:id="4"/>
      <w:bookmarkStart w:id="5" w:name="bookmark22"/>
      <w:bookmarkEnd w:id="5"/>
      <w:bookmarkStart w:id="6" w:name="bookmark20"/>
      <w:bookmarkEnd w:id="6"/>
    </w:p>
    <w:sectPr>
      <w:headerReference r:id="rId4" w:type="default"/>
      <w:footerReference r:id="rId5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02292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F084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D3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37EE8"/>
    <w:rsid w:val="00190B1F"/>
    <w:rsid w:val="00985A60"/>
    <w:rsid w:val="00C37EE8"/>
    <w:rsid w:val="2E3E316C"/>
    <w:rsid w:val="3EC70C4A"/>
    <w:rsid w:val="426012BF"/>
    <w:rsid w:val="4AE80AE9"/>
    <w:rsid w:val="6BB40BC2"/>
    <w:rsid w:val="776B3C7C"/>
    <w:rsid w:val="7F5F4CA7"/>
    <w:rsid w:val="EB7F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10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3243</Words>
  <Characters>3329</Characters>
  <Lines>709</Lines>
  <Paragraphs>199</Paragraphs>
  <TotalTime>9</TotalTime>
  <ScaleCrop>false</ScaleCrop>
  <LinksUpToDate>false</LinksUpToDate>
  <CharactersWithSpaces>3805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2024-03-06T21:46:00Z</dcterms:created>
  <dc:creator>Kingsoft-PDF</dc:creator>
  <cp:lastModifiedBy>明月</cp:lastModifiedBy>
  <dcterms:modified xsi:type="dcterms:W3CDTF">2025-04-15T01:14:02Z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2024-03-06T13:47:06Z</vt:filetime>
  </property>
  <property fmtid="{D5CDD505-2E9C-101B-9397-08002B2CF9AE}" pid="4" name="UsrData">
    <vt:lpwstr>65e80336c6b7b8001f8f1c68wl</vt:lpwstr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eyJoZGlkIjoiNjNhZWMyYjkwY2ZmM2RkZWZkMmYzNGRhZDBjOTg4ODgiLCJ1c2VySWQiOiI1NjU5MTY2MzgifQ==</vt:lpwstr>
  </property>
  <property fmtid="{D5CDD505-2E9C-101B-9397-08002B2CF9AE}" pid="7" name="ICV">
    <vt:lpwstr>3E0BD138A5BD44599B8AFBD6D9AAC6A3_13</vt:lpwstr>
  </property>
</Properties>
</file>